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新聞ビリビリ</w:t>
      </w:r>
    </w:p>
    <w:p>
      <w:r>
        <w:t>心をほどくアートプログラム  実践記事</w:t>
      </w:r>
    </w:p>
    <w:p>
      <w:r>
        <w:t>新聞紙を破る前に自分の内側を感じ、言葉にし、手を動かす。制作のあとにもう一度自分を感じることで、小さな気づきを見つけるアート時間です。作品の出来や気分の変化に正解はありません。</w:t>
      </w:r>
    </w:p>
    <w:p>
      <w:pPr>
        <w:pStyle w:val="Heading1"/>
      </w:pPr>
      <w:r>
        <w:t>1 Dialogue  今の自分を感じる</w:t>
      </w:r>
    </w:p>
    <w:p>
      <w:r>
        <w:t>新聞を手にする前に、少し静かにします。「今の私はどんな感じ？」と問いかけ、気持ち、身体、呼吸などに意識を向けます。すぐに言葉にする必要はありません。</w:t>
      </w:r>
    </w:p>
    <w:p>
      <w:pPr>
        <w:pStyle w:val="Heading1"/>
      </w:pPr>
      <w:r>
        <w:t>2 Describe  言葉にして気づく</w:t>
      </w:r>
    </w:p>
    <w:p>
      <w:r>
        <w:t>感じたことを自分の言葉で表します。「少し疲れている」「肩がこわばる」「よく分からない」でも大丈夫。言葉にすることで、今の自分に気づいていきます。</w:t>
      </w:r>
    </w:p>
    <w:p>
      <w:pPr>
        <w:pStyle w:val="Heading1"/>
      </w:pPr>
      <w:r>
        <w:t>3 Drawing  新聞で表現する</w:t>
      </w:r>
    </w:p>
    <w:p>
      <w:r>
        <w:t>新聞紙をゆっくり破り、次は勢いを変えたり、細くちぎったり、丸めたりしてみます。音や手触りを味わったら、自分のやりたい方法で自由に表現します。上手に作る必要はありません。</w:t>
      </w:r>
    </w:p>
    <w:p>
      <w:pPr>
        <w:pStyle w:val="Heading1"/>
      </w:pPr>
      <w:r>
        <w:t>制作後  もう一度自分を感じる</w:t>
      </w:r>
    </w:p>
    <w:p>
      <w:r>
        <w:t>手を止め、最初と同じように「今の私はどんな感じ？」と問いかけます。気持ちや身体に変化があっても、なくても大丈夫。破ることへの抵抗や、夢中になった瞬間に気づくこともあります。</w:t>
      </w:r>
    </w:p>
    <w:p>
      <w:pPr>
        <w:pStyle w:val="Heading1"/>
      </w:pPr>
      <w:r>
        <w:t>ファシリテーターの方へ</w:t>
      </w:r>
    </w:p>
    <w:p>
      <w:r>
        <w:t>目的は参加者の気分を良くすることではなく、参加者が自分の反応を見つけることです。開始前と終了後に同じ視点で振り返れるよう、別紙のワークシートを使えます。</w:t>
      </w:r>
    </w:p>
    <w:p>
      <w:pPr>
        <w:pStyle w:val="Heading2"/>
      </w:pPr>
      <w:r>
        <w:t>誘導しない</w:t>
      </w:r>
    </w:p>
    <w:p>
      <w:r>
        <w:t>「スッキリしましたか」ではなく、「今はどんな感じですか」「何に気づきましたか」と尋ねます。</w:t>
      </w:r>
    </w:p>
    <w:p>
      <w:pPr>
        <w:pStyle w:val="Heading2"/>
      </w:pPr>
      <w:r>
        <w:t>最初の感覚を丁寧に扱う</w:t>
      </w:r>
    </w:p>
    <w:p>
      <w:r>
        <w:t>気持ち、身体、頭の中などを感じる短い時間を取り、言葉にできない状態も認めます。記入も共有も本人が選べるようにします。</w:t>
      </w:r>
    </w:p>
    <w:p>
      <w:pPr>
        <w:pStyle w:val="Heading2"/>
      </w:pPr>
      <w:r>
        <w:t>破り方の入口を示す</w:t>
      </w:r>
    </w:p>
    <w:p>
      <w:r>
        <w:t>ゆっくり、細く、大きくなどを提案してから自由な時間へ移ります。強く破ることを求めず、音が苦手な人には静かにちぎる選択肢も示します。</w:t>
      </w:r>
    </w:p>
    <w:p>
      <w:pPr>
        <w:pStyle w:val="Heading2"/>
      </w:pPr>
      <w:r>
        <w:t>小さな気づきを受け止める</w:t>
      </w:r>
    </w:p>
    <w:p>
      <w:r>
        <w:t>「変わらない」もそのまま受け止めます。必要なら「途中はどうでしたか」「好きな手触りはありましたか」と別の視点を添えます。参加者の答えを評価しません。</w:t>
      </w:r>
    </w:p>
    <w:p>
      <w:r>
        <w:t>感じる → 言葉にして気づく → 表現する → もう一度感じる。この循環を、一人ひとりの速さで大切にします。</w:t>
      </w:r>
    </w:p>
    <w:sectPr w:rsidR="00FC693F" w:rsidRPr="0006063C" w:rsidSect="00034616">
      <w:pgSz w:w="11906" w:h="16838"/>
      <w:pgMar w:top="1134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Yu Gothic" w:hAnsi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Yu Gothic" w:hAnsi="Yu Gothic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Yu Gothic" w:hAnsi="Yu Gothic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240"/>
      <w:contextualSpacing/>
    </w:pPr>
    <w:rPr>
      <w:rFonts w:asciiTheme="majorHAnsi" w:eastAsiaTheme="majorEastAsia" w:hAnsiTheme="majorHAnsi" w:cstheme="majorBidi" w:ascii="Yu Gothic" w:hAnsi="Yu Gothic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